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5" w:rsidRDefault="00A05515" w:rsidP="00921505">
      <w:pPr>
        <w:spacing w:after="0"/>
        <w:ind w:left="567" w:hanging="567"/>
        <w:rPr>
          <w:rFonts w:ascii="Arial" w:hAnsi="Arial" w:cs="Arial"/>
          <w:b/>
          <w:color w:val="000000"/>
        </w:rPr>
      </w:pPr>
    </w:p>
    <w:p w:rsidR="00261B3A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</w:rPr>
      </w:pPr>
    </w:p>
    <w:p w:rsidR="00261B3A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MODELO DE PROPOSTA COMERCIAL</w:t>
      </w:r>
    </w:p>
    <w:p w:rsidR="00261B3A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</w:rPr>
      </w:pPr>
    </w:p>
    <w:p w:rsidR="00261B3A" w:rsidRDefault="00261B3A" w:rsidP="00261B3A">
      <w:pPr>
        <w:spacing w:after="0"/>
        <w:ind w:left="567"/>
        <w:rPr>
          <w:rFonts w:ascii="Arial" w:hAnsi="Arial" w:cs="Arial"/>
          <w:b/>
          <w:color w:val="000000"/>
        </w:rPr>
      </w:pPr>
    </w:p>
    <w:p w:rsidR="00261B3A" w:rsidRDefault="00261B3A" w:rsidP="00261B3A">
      <w:pPr>
        <w:spacing w:after="0"/>
        <w:ind w:left="567"/>
        <w:rPr>
          <w:rFonts w:ascii="Arial" w:hAnsi="Arial" w:cs="Arial"/>
          <w:b/>
          <w:color w:val="000000"/>
        </w:rPr>
      </w:pPr>
    </w:p>
    <w:p w:rsidR="00921505" w:rsidRDefault="00A05515" w:rsidP="00261B3A">
      <w:pPr>
        <w:spacing w:after="0"/>
        <w:ind w:left="567" w:right="423"/>
        <w:rPr>
          <w:rFonts w:ascii="Arial" w:hAnsi="Arial" w:cs="Arial"/>
        </w:rPr>
      </w:pPr>
      <w:r w:rsidRPr="00A05515">
        <w:rPr>
          <w:rFonts w:ascii="Arial" w:hAnsi="Arial" w:cs="Arial"/>
          <w:b/>
          <w:color w:val="000000"/>
        </w:rPr>
        <w:t>OBJETO: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Contratação de fornecimento parcelado de materiais de limpeza</w:t>
      </w:r>
      <w:r>
        <w:rPr>
          <w:rFonts w:ascii="Arial" w:hAnsi="Arial" w:cs="Arial"/>
          <w:color w:val="000000"/>
        </w:rPr>
        <w:t>.</w:t>
      </w:r>
    </w:p>
    <w:p w:rsidR="00A05515" w:rsidRDefault="00A05515" w:rsidP="00921505">
      <w:pPr>
        <w:spacing w:after="0"/>
        <w:ind w:left="567" w:hanging="567"/>
        <w:rPr>
          <w:rFonts w:ascii="Arial" w:hAnsi="Arial" w:cs="Arial"/>
        </w:rPr>
      </w:pPr>
    </w:p>
    <w:p w:rsidR="00A05515" w:rsidRPr="00815AAB" w:rsidRDefault="00A05515" w:rsidP="00921505">
      <w:pPr>
        <w:spacing w:after="0"/>
        <w:ind w:left="567" w:hanging="567"/>
        <w:rPr>
          <w:rFonts w:ascii="Arial" w:hAnsi="Arial" w:cs="Arial"/>
        </w:rPr>
      </w:pPr>
    </w:p>
    <w:tbl>
      <w:tblPr>
        <w:tblW w:w="9780" w:type="dxa"/>
        <w:tblInd w:w="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1275"/>
        <w:gridCol w:w="1418"/>
        <w:gridCol w:w="1417"/>
      </w:tblGrid>
      <w:tr w:rsidR="00A05515" w:rsidRPr="003624BB" w:rsidTr="00261B3A">
        <w:trPr>
          <w:trHeight w:val="6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Estimativa Anual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</w:tr>
      <w:tr w:rsidR="00A05515" w:rsidRPr="003624BB" w:rsidTr="00261B3A">
        <w:trPr>
          <w:trHeight w:val="62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Saco plástico para lixo, capacidade 20 litros, preto,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resistente, ideal para utilização em residências e escritórios, produto 100% reciclado, atóxico,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inodoro,  de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1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Saco plástico para lixo, capacidade 60 litros, preto, com dimensões mínimas de 80 cm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  comprimento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45 cm de largura,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resistente, ideal para utilização em residências e escritórios, produto 100% reciclado, atóxico, inodoro,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1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3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Saco plástico para lixo, capacidade 100 litros,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preto,  com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dimensões mínimas de 105 cm de  comprimento e 50 cm de largura, 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resistente, ideal para utilização em residências e escritórios, produto 100% reciclado, atóxico, inodoro,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1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0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Vassoura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pêlo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sintético, cerdas com o comprimento mínimo de 5 cm, base em plástico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tamanho aproximado de 30 x 5 cm e encaixe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rosqueável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 cabo de madeira de 1,20 m de comprimento, com revestimento e rosca plástica; produto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2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Vassoura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pêlo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sintético, cerdas com o comprimento mínimo de 5 cm, base em plástico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comprimento de 40 cm e encaixe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rosqueável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 cabo de madeira de 1,20 m de comprimento, com revestimento e rosca plástica; produto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Vassoura piaçava, nº 6,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reforçada, base de madeira recoberta com flange de metal, onde conste os dados do fabricante e marca do produto, cabo de madeira com revestimento plástico e 1,20 m de comprimento, de qualidade comprovada.</w:t>
            </w:r>
          </w:p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Rodo, com base em polipropileno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encaixe de rosca, comprimento aproximado de 55 cm, com borracha natural expandida dupla ou borracha dupla em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EVA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resistente; cabo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rosqueável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alumínio com revestimento plástico, com 1,40 m de comprimento; produto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Rodo, com base em polipropileno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encaixe de rosca, comprimento aproximado de 40 cm, com borracha natural expandida dupla ou borracha dupla em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EVA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resistente; cabo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rosqueável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de alumínio com revestimento plástico, comprimento de 1,20 m; produto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Pá para lixo, em plástico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durável, cabo de madeira com revestimento plástico e comprimento mínimo de 90 cm; produto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A05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Balde plástico,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resistente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com capacidade para 15 litros de água, com alça reforçada de metal; produto de qualidade comprovada.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80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Água sanitária, com cloro ativo, múltiplo uso. Composição: hipoclorito de sódio e água. O produto deverá apresentar: rótulo indicando data de validade, dados do fabricante, marca,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principio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ativo e composição do produto e conteúdo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líquido.Embalagem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individual, em plástico resistente de acordo com ABNT/NBR 13390 e Portaria ANVISA 89.</w:t>
            </w:r>
          </w:p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Princípio ativo: hipoclorito de sódio. Teor de cloro ativo: 2,0 a 2,5 p/p. Produto de qualidade comprovada e com </w:t>
            </w: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prazo de validade mínimo de 6 meses a partir da data de entrega.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 litros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Álcool Etílico Hidratado, 70º INPM, com aspecto líquido límpido, incolor, não aromatizado e prazo de validade mínimo de 12 meses a partir da data de entrega. Embalagem com dados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identificacao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produto, marca do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fabricante,data</w:t>
            </w:r>
            <w:proofErr w:type="spellEnd"/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fabricacao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prazo de validade e registro no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ministerio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Saúde/ANVISA.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 litros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Desincrustante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ácido, para remoção de resíduos resistentes. Composição: Ácido Clorídrico, corante e veículo. Princípio ativo: Ácido Clorídrico. Prazo de validade mínimo de 18 meses a partir da data de entrega Embalagem com dados de identificação do produto, marca do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fabricante,data</w:t>
            </w:r>
            <w:proofErr w:type="spellEnd"/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fabricação, prazo de validade e registro no ministério da Saúde/ANVISA.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 litros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Desinfetante Alcalino Clorado, com 4 a 6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  de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cloro ativo e alto poder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sanitizante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Diluição até 1:100.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Principio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ativo: Hipoclorito de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sódio;prazo</w:t>
            </w:r>
            <w:proofErr w:type="spellEnd"/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validade mínimo de 18 meses a partir da data de entrega Embalagem com dados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identificacão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produto, marca do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fabricante,data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fabricacao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prazo de validade e registro no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ministerio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Saúde/ANVISA.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 litros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Desinfetante para uso geral, pronto uso, com ação germicida e bactericida, para limpeza e desinfecção, com suave perfume; de qualidade comprovada. A contratada deverá oferecer no mínimo duas opções de fragrância; prazo de validade mínimo de 18 meses a partir da data de entrega Embalagem com dados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identificacão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produto, marca do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fabricante,data</w:t>
            </w:r>
            <w:proofErr w:type="spellEnd"/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fabricacao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prazo de validade e registro no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ministerio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Saúde/ANVISA.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 litros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Detergente concentrado para limpeza de pisos em geral, produto de baixa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espumação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indicado para a limpeza de pisos cerâmicos,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vinílicos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pedras em geral; ideal para uso com lavadoras e secadoras de piso; diluição limpeza de manutenção: 1/80, diluição limpeza pesada: 1/40; produto líquido, alcalino,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mínimo de 8, destinado à utilização profissional.  Embalagem com dados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identificacao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produto, marca do </w:t>
            </w:r>
            <w:proofErr w:type="spellStart"/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fabricante,data</w:t>
            </w:r>
            <w:proofErr w:type="spellEnd"/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fabricacao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prazo de validade e registro no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ministerio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Saúde/ANVISA.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 litros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Detergente líquido, lava-louças, com glicerina, de qualidade comprovada; o padrão do detergente deve ser de tal modo que uma pequena quantidade do produto seja suficiente para a produção abundante de espuma e uma excelente ação desengordurante; testado dermatologicamente; a contratada deverá oferecer o produto neutro e ainda duas opções de fragrância à contratante. OBS: prazo de validade mínimo de 18 meses a partir da data de entrega do produto.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500 ml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Limpador Multiuso, de uso geral, com excelente ação desengordurante, de qualidade comprovada; para limpeza de pias, fogões, azulejos, bancadas, paredes e fórmicas; fragrâncias diversas (mínimo de duas); a embalagem deverá conter externamente os dados de identificação, procedência, número do lote, validade e número de registro no Ministério da Saúde; com validade mínima de 18 meses a partir da data de entrega.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500 ml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Lustra móveis, com suave perfume (mínimo de duas fragrâncias), para brilho intenso e proteção da madeira; produto de qualidade comprovada. Dermatologicamente testado.  Com validade mínima de 20 meses, a partir da data da entrega. Embalagem deverá conter externamente os dados </w:t>
            </w: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 identificação, procedência, número do lote, validade e número de registro no Ministério da Saúde.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Embalagem com 200 ml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A05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Saponáceo cremoso, ideal para cozinha e banheiros, de aroma agradável (mínimo de duas fragrâncias); produto de qualidade comprovada e validade mínima de 18 meses a partir da data de entrega.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300 ml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Multi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inseticida, spray, à base de água, eficaz contra mosquitos, inclusive o mosquito da dengue,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Zika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Vírus 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Chikungunya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baratas e moscas; embalagem não inferior a 380 ml; com suave odor, sem clorofluorcarbono e em embalagem reciclável. O produto deverá ter registro no ministério da saúde.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A05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Odorizador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ambientes, spray, embalagem não inferior a 360 ml/240 g, fragrâncias diversas (mínimo de 3); sem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clorofluorcarboneto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(CFC) e com embalagem reciclável; prazo de validade mínimo de 12 meses a partir da data de entrega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.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produto deverá ter registro no ministério da saúde.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A05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Sabão em pó, lava roupas, para remoção de manchas profundas sem danificar o tecido, dermatologicamente testado, com suave perfume, de qualidade comprovada.</w:t>
            </w:r>
          </w:p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Embalagem com identificação do produto, marca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fabricante data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fabricação e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validade.Registro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 ANVISA ou outro órgão competente.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Embalagem com 1 Kg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10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A05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Sabão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glicerinado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neutro, de excelente qualidade, para todo tipo de limpeza (tecidos, louças, panelas e talheres). Embalagem com identificação do produto, marca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fabricante data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fabricação e de </w:t>
            </w:r>
            <w:proofErr w:type="spell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validade.Registro</w:t>
            </w:r>
            <w:proofErr w:type="spell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 ANVISA ou outro órgão competente.</w:t>
            </w:r>
          </w:p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Embalagem com 5 unidades de 200g cada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62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A05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Escova multiuso de mão, material plástico, cerdas em polipropileno, resistentes e duráveis, com cabo ergonômico com as dimensões aproximadas de 4,1cm x11,6 cm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6,6 cm.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92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Escova para vaso sanitário, com suporte. Cabo, cepa e suporte de plástico polipropileno resistente e durável com as dimensões aproximadas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  cabeça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com 63 mm de comprimento, com fio sintético formando diâmetro de 82mm e conjunto total de 350mm de comprimento.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62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Esponja de lã de aço, para limpeza e brilho de utensílios, de qualidade comprovada. Composição: aço carbono. Prazo de validade mínimo de 18 meses a partir da data de entrega.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Pacote com 8 unidades</w:t>
            </w:r>
          </w:p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(60 g)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28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Esponja de limpeza dupla face, de uso profissional e qualidade comprovada; composição: espuma de poliuretano e fibra sintética com mineral abrasivo; com bactericida, dimensões de 110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75 x 20 mm.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76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Flanela grande, 100% algodão, cor branca, com bainha, dimensões aproximadas de 38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58 cm; produto de qualidade comprovada. OBS: a margem de variação de medida aceita será de até 3 cm para mais ou para menos.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05515" w:rsidRPr="003624BB" w:rsidTr="00261B3A">
        <w:trPr>
          <w:trHeight w:val="76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Pano de chão alvejado, 100% algodão, de qualidade </w:t>
            </w:r>
            <w:proofErr w:type="gramStart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comprovada;  com</w:t>
            </w:r>
            <w:proofErr w:type="gramEnd"/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bordas costuradas; dimensões aproximadas de 45 x 70 cm. OBS: a margem de variação de medida aceita será de até 3 cm para menos e 5 cm para mais.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2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515" w:rsidRPr="003624BB" w:rsidRDefault="00A05515" w:rsidP="003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21505" w:rsidRDefault="00921505" w:rsidP="00921505">
      <w:pPr>
        <w:spacing w:after="0"/>
        <w:jc w:val="center"/>
        <w:rPr>
          <w:rFonts w:ascii="Arial" w:hAnsi="Arial" w:cs="Arial"/>
          <w:b/>
        </w:rPr>
      </w:pPr>
    </w:p>
    <w:p w:rsidR="00DD2123" w:rsidRDefault="00DD2123">
      <w:pPr>
        <w:rPr>
          <w:rFonts w:ascii="Arial" w:hAnsi="Arial" w:cs="Arial"/>
          <w:b/>
        </w:rPr>
      </w:pPr>
    </w:p>
    <w:p w:rsidR="00DD2123" w:rsidRDefault="00DD2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Pouso Alegre,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:rsidR="00DD2123" w:rsidRDefault="00DD2123">
      <w:pPr>
        <w:rPr>
          <w:rFonts w:ascii="Arial" w:hAnsi="Arial" w:cs="Arial"/>
        </w:rPr>
      </w:pPr>
    </w:p>
    <w:p w:rsidR="00DD2123" w:rsidRDefault="00DD2123">
      <w:pPr>
        <w:rPr>
          <w:rFonts w:ascii="Arial" w:hAnsi="Arial" w:cs="Arial"/>
        </w:rPr>
      </w:pPr>
    </w:p>
    <w:p w:rsidR="00DD2123" w:rsidRPr="00DD2123" w:rsidRDefault="00DD2123" w:rsidP="00DD2123">
      <w:pPr>
        <w:jc w:val="center"/>
        <w:rPr>
          <w:rFonts w:ascii="Arial" w:hAnsi="Arial" w:cs="Arial"/>
          <w:b/>
        </w:rPr>
      </w:pPr>
    </w:p>
    <w:p w:rsidR="00DD2123" w:rsidRPr="00DD2123" w:rsidRDefault="00DD2123" w:rsidP="00DD2123">
      <w:pPr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__________________________________</w:t>
      </w:r>
    </w:p>
    <w:p w:rsidR="00DD2123" w:rsidRPr="00DD2123" w:rsidRDefault="00DD2123" w:rsidP="00DD2123">
      <w:pPr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Assinatura da Proponente</w:t>
      </w:r>
    </w:p>
    <w:p w:rsidR="003624BB" w:rsidRDefault="003624BB">
      <w:pPr>
        <w:rPr>
          <w:rFonts w:ascii="Arial" w:hAnsi="Arial" w:cs="Arial"/>
          <w:b/>
        </w:rPr>
      </w:pPr>
    </w:p>
    <w:p w:rsidR="00DD2123" w:rsidRDefault="00DD2123">
      <w:pPr>
        <w:rPr>
          <w:rFonts w:ascii="Arial" w:hAnsi="Arial" w:cs="Arial"/>
          <w:b/>
        </w:rPr>
      </w:pPr>
    </w:p>
    <w:p w:rsidR="00DD2123" w:rsidRDefault="00DD2123">
      <w:pPr>
        <w:rPr>
          <w:rFonts w:ascii="Arial" w:hAnsi="Arial" w:cs="Arial"/>
          <w:b/>
        </w:rPr>
      </w:pPr>
      <w:bookmarkStart w:id="0" w:name="_GoBack"/>
      <w:bookmarkEnd w:id="0"/>
    </w:p>
    <w:p w:rsidR="00DD2123" w:rsidRDefault="00DD2123">
      <w:pPr>
        <w:rPr>
          <w:rFonts w:ascii="Arial" w:hAnsi="Arial" w:cs="Arial"/>
          <w:b/>
        </w:rPr>
      </w:pPr>
    </w:p>
    <w:p w:rsidR="00DD2123" w:rsidRDefault="00DD21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Carimbo da Proponente</w:t>
      </w: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Pr="00DD2123" w:rsidRDefault="00DD2123">
      <w:pPr>
        <w:rPr>
          <w:rFonts w:ascii="Arial" w:hAnsi="Arial" w:cs="Arial"/>
          <w:b/>
        </w:rPr>
      </w:pPr>
    </w:p>
    <w:sectPr w:rsidR="00DD2123" w:rsidRPr="00DD2123" w:rsidSect="00261B3A">
      <w:headerReference w:type="default" r:id="rId7"/>
      <w:footerReference w:type="default" r:id="rId8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14" w:rsidRDefault="00690D14" w:rsidP="00A05515">
      <w:pPr>
        <w:spacing w:after="0" w:line="240" w:lineRule="auto"/>
      </w:pPr>
      <w:r>
        <w:separator/>
      </w:r>
    </w:p>
  </w:endnote>
  <w:endnote w:type="continuationSeparator" w:id="0">
    <w:p w:rsidR="00690D14" w:rsidRDefault="00690D14" w:rsidP="00A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003071"/>
      <w:docPartObj>
        <w:docPartGallery w:val="Page Numbers (Bottom of Page)"/>
        <w:docPartUnique/>
      </w:docPartObj>
    </w:sdtPr>
    <w:sdtContent>
      <w:p w:rsidR="00A05515" w:rsidRDefault="00A055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23">
          <w:rPr>
            <w:noProof/>
          </w:rPr>
          <w:t>5</w:t>
        </w:r>
        <w:r>
          <w:fldChar w:fldCharType="end"/>
        </w:r>
      </w:p>
    </w:sdtContent>
  </w:sdt>
  <w:p w:rsidR="00A05515" w:rsidRDefault="00A055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14" w:rsidRDefault="00690D14" w:rsidP="00A05515">
      <w:pPr>
        <w:spacing w:after="0" w:line="240" w:lineRule="auto"/>
      </w:pPr>
      <w:r>
        <w:separator/>
      </w:r>
    </w:p>
  </w:footnote>
  <w:footnote w:type="continuationSeparator" w:id="0">
    <w:p w:rsidR="00690D14" w:rsidRDefault="00690D14" w:rsidP="00A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15" w:rsidRDefault="00A05515" w:rsidP="00A0551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44271" cy="866896"/>
          <wp:effectExtent l="0" t="0" r="889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dr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03AA"/>
    <w:multiLevelType w:val="multilevel"/>
    <w:tmpl w:val="05EA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5"/>
    <w:rsid w:val="000D7EB6"/>
    <w:rsid w:val="001B0253"/>
    <w:rsid w:val="00200F68"/>
    <w:rsid w:val="00261B3A"/>
    <w:rsid w:val="003624BB"/>
    <w:rsid w:val="00386931"/>
    <w:rsid w:val="00690D14"/>
    <w:rsid w:val="008B2520"/>
    <w:rsid w:val="00921505"/>
    <w:rsid w:val="00A05515"/>
    <w:rsid w:val="00DD2123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81D00-EBAE-4FFB-B7C1-F317D8D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5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15"/>
  </w:style>
  <w:style w:type="paragraph" w:styleId="Rodap">
    <w:name w:val="footer"/>
    <w:basedOn w:val="Normal"/>
    <w:link w:val="Rodap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camara3749</dc:creator>
  <cp:keywords/>
  <dc:description/>
  <cp:lastModifiedBy>camara3749</cp:lastModifiedBy>
  <cp:revision>4</cp:revision>
  <dcterms:created xsi:type="dcterms:W3CDTF">2023-04-10T20:43:00Z</dcterms:created>
  <dcterms:modified xsi:type="dcterms:W3CDTF">2023-04-10T20:48:00Z</dcterms:modified>
</cp:coreProperties>
</file>